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27" w:rsidRDefault="006B3427" w:rsidP="006B3427">
      <w:pPr>
        <w:rPr>
          <w:color w:val="000000"/>
          <w:sz w:val="28"/>
          <w:szCs w:val="28"/>
        </w:rPr>
      </w:pPr>
      <w:bookmarkStart w:id="0" w:name="_GoBack"/>
      <w:bookmarkEnd w:id="0"/>
    </w:p>
    <w:p w:rsidR="006B3427" w:rsidRDefault="006B3427" w:rsidP="006B3427">
      <w:pPr>
        <w:rPr>
          <w:color w:val="000000"/>
          <w:sz w:val="22"/>
          <w:szCs w:val="22"/>
        </w:rPr>
      </w:pP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Стандарты раскрытия информации в сфере холодного водоснабжения по МУП « Жива  вода »</w:t>
      </w: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Вальдиватское</w:t>
      </w:r>
      <w:proofErr w:type="spellEnd"/>
      <w:r>
        <w:rPr>
          <w:b/>
          <w:color w:val="000000"/>
          <w:sz w:val="22"/>
          <w:szCs w:val="22"/>
        </w:rPr>
        <w:t xml:space="preserve">  сельское  поселение  </w:t>
      </w:r>
      <w:proofErr w:type="spellStart"/>
      <w:r>
        <w:rPr>
          <w:b/>
          <w:color w:val="000000"/>
          <w:sz w:val="22"/>
          <w:szCs w:val="22"/>
        </w:rPr>
        <w:t>Карсунского</w:t>
      </w:r>
      <w:proofErr w:type="spellEnd"/>
      <w:r>
        <w:rPr>
          <w:b/>
          <w:color w:val="000000"/>
          <w:sz w:val="22"/>
          <w:szCs w:val="22"/>
        </w:rPr>
        <w:t xml:space="preserve"> района  Ульяновской области за 2 квартал 2017года.</w:t>
      </w:r>
    </w:p>
    <w:p w:rsidR="006B3427" w:rsidRDefault="006B3427" w:rsidP="006B3427">
      <w:pPr>
        <w:rPr>
          <w:color w:val="000000"/>
        </w:rPr>
      </w:pPr>
    </w:p>
    <w:tbl>
      <w:tblPr>
        <w:tblW w:w="153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7"/>
        <w:gridCol w:w="1345"/>
        <w:gridCol w:w="1619"/>
        <w:gridCol w:w="1260"/>
        <w:gridCol w:w="1440"/>
        <w:gridCol w:w="1200"/>
        <w:gridCol w:w="1500"/>
        <w:gridCol w:w="900"/>
      </w:tblGrid>
      <w:tr w:rsidR="006B3427" w:rsidTr="006B3427">
        <w:trPr>
          <w:trHeight w:val="615"/>
        </w:trPr>
        <w:tc>
          <w:tcPr>
            <w:tcW w:w="15305" w:type="dxa"/>
            <w:gridSpan w:val="9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B3427" w:rsidTr="006B3427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Срок действия (если установлен)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Постановление (дата, номер)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Где опубликовано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</w:tr>
      <w:tr w:rsidR="006B3427" w:rsidTr="006B3427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38,37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01.04.2017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01.12.2016г№06-338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38,37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01.04.2017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01.12.2016г№06-338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38,37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01.04.2017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01.12.2016г№06-338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правда 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3.2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аварий на системах холодного водоснабжения (единиц на 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</w:t>
            </w:r>
          </w:p>
        </w:tc>
      </w:tr>
      <w:tr w:rsidR="006B3427" w:rsidTr="006B3427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3.3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B3427" w:rsidTr="006B3427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инвестиционных программах и отчетах об их реализации</w:t>
            </w:r>
          </w:p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Мероприятия инвестиционной программы</w:t>
            </w:r>
          </w:p>
        </w:tc>
      </w:tr>
      <w:tr w:rsidR="006B3427" w:rsidTr="006B3427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6B3427" w:rsidTr="006B3427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</w:tr>
      <w:tr w:rsidR="006B3427" w:rsidTr="006B3427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эффективность реализации инвестиционной программы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уровня автоматизации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предоставляемых товаров/услуг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снижение аварийности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работы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производства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учета товара/услуги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прочие, при условии минимизация расходов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2C51B2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hyperlink r:id="rId5" w:anchor="RANGE!A1#RANGE!A1" w:tooltip="Добавить показатель эффективности" w:history="1">
              <w:r w:rsidR="006B3427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  <w:lang w:eastAsia="en-US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Привлеченные средств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амортизация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надбавка к тарифу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плата за подключение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прибыль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3.4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B3427" w:rsidTr="006B342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</w:tr>
      <w:tr w:rsidR="006B3427" w:rsidTr="006B3427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7F6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</w:tr>
      <w:tr w:rsidR="006B3427" w:rsidTr="006B3427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7F6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7F6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</w:tr>
      <w:tr w:rsidR="006B3427" w:rsidTr="006B3427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количестве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резерв мощности системы холодного водоснабжения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0,17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Справочно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: количество 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выданных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техусловий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3.5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1"/>
        <w:gridCol w:w="5293"/>
        <w:gridCol w:w="1656"/>
        <w:gridCol w:w="4280"/>
      </w:tblGrid>
      <w:tr w:rsidR="006B3427" w:rsidTr="006B3427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B3427" w:rsidTr="006B3427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6B3427" w:rsidTr="006B3427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Оказание услуг в сфере холодного водоснабжения  </w:t>
            </w:r>
          </w:p>
        </w:tc>
      </w:tr>
      <w:tr w:rsidR="006B3427" w:rsidTr="006B3427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val="en-US"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322,3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 w:rsidP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448,6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82,4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средневзвешенная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6,5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Вт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                                          13,0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использованного реагента,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172,3</w:t>
            </w:r>
          </w:p>
        </w:tc>
      </w:tr>
      <w:tr w:rsidR="006B3427" w:rsidTr="006B3427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52,0</w:t>
            </w:r>
          </w:p>
        </w:tc>
      </w:tr>
      <w:tr w:rsidR="006B3427" w:rsidTr="006B3427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36,0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  -</w:t>
            </w:r>
          </w:p>
        </w:tc>
      </w:tr>
      <w:tr w:rsidR="006B3427" w:rsidTr="006B3427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изменении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Поднято воды,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в.т.ч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0,00 </w:t>
            </w:r>
          </w:p>
        </w:tc>
      </w:tr>
      <w:tr w:rsidR="006B3427" w:rsidTr="006B3427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8,4</w:t>
            </w:r>
          </w:p>
        </w:tc>
      </w:tr>
      <w:tr w:rsidR="006B3427" w:rsidTr="006B3427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Получено воды со стороны, в.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2,0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 w:rsidP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47,1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4 </w:t>
            </w:r>
          </w:p>
        </w:tc>
      </w:tr>
      <w:tr w:rsidR="006B3427" w:rsidTr="006B3427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удельный расход электроэнергии на подачу воды в сет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ь(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кВт·ч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куб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1,5</w:t>
            </w:r>
          </w:p>
        </w:tc>
      </w:tr>
      <w:tr w:rsidR="006B3427" w:rsidTr="006B3427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питьевого качества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 xml:space="preserve">                                              Директор  МУП « Живая вода »                                                                    Ярлычков Н.А.</w:t>
      </w:r>
    </w:p>
    <w:p w:rsidR="006B3427" w:rsidRDefault="006B3427" w:rsidP="006B3427"/>
    <w:p w:rsidR="00B17E55" w:rsidRPr="006B3427" w:rsidRDefault="00B17E55"/>
    <w:sectPr w:rsidR="00B17E55" w:rsidRPr="006B3427" w:rsidSect="006B34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27"/>
    <w:rsid w:val="002C51B2"/>
    <w:rsid w:val="00507F6F"/>
    <w:rsid w:val="006B3427"/>
    <w:rsid w:val="00B1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ОгневаТА</cp:lastModifiedBy>
  <cp:revision>2</cp:revision>
  <dcterms:created xsi:type="dcterms:W3CDTF">2017-07-24T10:01:00Z</dcterms:created>
  <dcterms:modified xsi:type="dcterms:W3CDTF">2017-07-24T10:01:00Z</dcterms:modified>
</cp:coreProperties>
</file>